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74" w:rsidRPr="00E91D74" w:rsidRDefault="00E91D74" w:rsidP="00E91D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91D74">
        <w:rPr>
          <w:rFonts w:ascii="Verdana" w:eastAsia="Times New Roman" w:hAnsi="Verdana" w:cs="Times New Roman"/>
          <w:color w:val="60A060"/>
          <w:sz w:val="18"/>
          <w:szCs w:val="18"/>
        </w:rPr>
        <w:t>Average Rate of Return Method</w:t>
      </w: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>, </w:t>
      </w:r>
      <w:r w:rsidRPr="00E91D74">
        <w:rPr>
          <w:rFonts w:ascii="Verdana" w:eastAsia="Times New Roman" w:hAnsi="Verdana" w:cs="Times New Roman"/>
          <w:color w:val="60A060"/>
          <w:sz w:val="18"/>
          <w:szCs w:val="18"/>
        </w:rPr>
        <w:t>Net Present Value Method</w:t>
      </w: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>, and Analysis</w:t>
      </w:r>
    </w:p>
    <w:p w:rsidR="00E91D74" w:rsidRPr="00E91D74" w:rsidRDefault="00E91D74" w:rsidP="00E91D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>The capital investment committee of Cross Continent Trucking Inc. is considering two capital investments. The estimated income from operations and net cash flows from each investment are as follows:</w:t>
      </w:r>
    </w:p>
    <w:tbl>
      <w:tblPr>
        <w:tblW w:w="825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2"/>
        <w:gridCol w:w="1708"/>
        <w:gridCol w:w="274"/>
        <w:gridCol w:w="1357"/>
        <w:gridCol w:w="218"/>
        <w:gridCol w:w="218"/>
        <w:gridCol w:w="1708"/>
        <w:gridCol w:w="274"/>
        <w:gridCol w:w="1357"/>
        <w:gridCol w:w="218"/>
        <w:gridCol w:w="136"/>
      </w:tblGrid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Warehouse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Tracking Technology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Income from</w:t>
            </w: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Operations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Net Cash</w:t>
            </w: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Flow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Income from</w:t>
            </w: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Operations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Net Cash</w:t>
            </w: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$31,200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$94,000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$66,000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$150,000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94,000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50,000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127,000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94,000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89,000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94,000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11,000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61,000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94,000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43,000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$156,000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$470,000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$156,000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$470,000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1D74" w:rsidRPr="00E91D74" w:rsidRDefault="00E91D74" w:rsidP="00E9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E91D74" w:rsidRPr="00E91D74" w:rsidRDefault="00E91D74" w:rsidP="00E91D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>Each project requires an investment of $520,000. Straight-line depreciation will be used, and no residual value is expected. The committee has selected a rate of 15% for purposes of the net present value analysis.</w:t>
      </w:r>
    </w:p>
    <w:tbl>
      <w:tblPr>
        <w:tblW w:w="60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5"/>
        <w:gridCol w:w="1017"/>
        <w:gridCol w:w="1017"/>
        <w:gridCol w:w="1017"/>
        <w:gridCol w:w="1017"/>
        <w:gridCol w:w="1017"/>
      </w:tblGrid>
      <w:tr w:rsidR="00E91D74" w:rsidRPr="00E91D74" w:rsidTr="00E91D74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Present Value of $1 at Compound Interest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12%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15%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20%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0.833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0.694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0.579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0.482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0.402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0.335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0.279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0.233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0.194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0.162</w:t>
            </w:r>
          </w:p>
        </w:tc>
      </w:tr>
    </w:tbl>
    <w:p w:rsidR="00E91D74" w:rsidRPr="00E91D74" w:rsidRDefault="00E91D74" w:rsidP="00E91D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91D7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Required:</w:t>
      </w:r>
    </w:p>
    <w:p w:rsidR="00E91D74" w:rsidRPr="00E91D74" w:rsidRDefault="00E91D74" w:rsidP="00E91D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91D7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1a</w:t>
      </w:r>
      <w:proofErr w:type="gramStart"/>
      <w:r w:rsidRPr="00E91D7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.  </w:t>
      </w: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>Compute</w:t>
      </w:r>
      <w:proofErr w:type="gramEnd"/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 average rate of return for each investment. If required, round your answer to one decimal place.</w:t>
      </w:r>
    </w:p>
    <w:tbl>
      <w:tblPr>
        <w:tblW w:w="60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6"/>
        <w:gridCol w:w="3344"/>
      </w:tblGrid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Average Rate of Return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Warehouse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60.45pt;height:18.35pt" o:ole="">
                  <v:imagedata r:id="rId4" o:title=""/>
                </v:shape>
                <w:control r:id="rId5" w:name="DefaultOcxName" w:shapeid="_x0000_i1048"/>
              </w:objec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%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Tracking Technology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7" type="#_x0000_t75" style="width:60.45pt;height:18.35pt" o:ole="">
                  <v:imagedata r:id="rId4" o:title=""/>
                </v:shape>
                <w:control r:id="rId6" w:name="DefaultOcxName1" w:shapeid="_x0000_i1047"/>
              </w:objec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%</w:t>
            </w:r>
          </w:p>
        </w:tc>
      </w:tr>
    </w:tbl>
    <w:p w:rsidR="00E91D74" w:rsidRPr="00E91D74" w:rsidRDefault="00E91D74" w:rsidP="00E91D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91D7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1b</w:t>
      </w:r>
      <w:proofErr w:type="gramStart"/>
      <w:r w:rsidRPr="00E91D7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.  </w:t>
      </w:r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>Compute</w:t>
      </w:r>
      <w:proofErr w:type="gramEnd"/>
      <w:r w:rsidRPr="00E91D74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 net present value for each investment. Use the present value of $1 table above. If required, use the minus sign to indicate a negative net present value.</w:t>
      </w:r>
    </w:p>
    <w:tbl>
      <w:tblPr>
        <w:tblW w:w="90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3"/>
        <w:gridCol w:w="1855"/>
        <w:gridCol w:w="2852"/>
      </w:tblGrid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Warehouse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Tracking Technology</w: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Present value of net cash flow 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6" type="#_x0000_t75" style="width:60.45pt;height:18.35pt" o:ole="">
                  <v:imagedata r:id="rId4" o:title=""/>
                </v:shape>
                <w:control r:id="rId7" w:name="DefaultOcxName2" w:shapeid="_x0000_i104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5" type="#_x0000_t75" style="width:60.45pt;height:18.35pt" o:ole="">
                  <v:imagedata r:id="rId4" o:title=""/>
                </v:shape>
                <w:control r:id="rId8" w:name="DefaultOcxName3" w:shapeid="_x0000_i1045"/>
              </w:objec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Less amount to be invested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4" type="#_x0000_t75" style="width:60.45pt;height:18.35pt" o:ole="">
                  <v:imagedata r:id="rId4" o:title=""/>
                </v:shape>
                <w:control r:id="rId9" w:name="DefaultOcxName4" w:shapeid="_x0000_i10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3" type="#_x0000_t75" style="width:60.45pt;height:18.35pt" o:ole="">
                  <v:imagedata r:id="rId4" o:title=""/>
                </v:shape>
                <w:control r:id="rId10" w:name="DefaultOcxName5" w:shapeid="_x0000_i1043"/>
              </w:object>
            </w:r>
          </w:p>
        </w:tc>
      </w:tr>
      <w:tr w:rsidR="00E91D74" w:rsidRPr="00E91D74" w:rsidTr="00E9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Net present 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2" type="#_x0000_t75" style="width:60.45pt;height:18.35pt" o:ole="">
                  <v:imagedata r:id="rId4" o:title=""/>
                </v:shape>
                <w:control r:id="rId11" w:name="DefaultOcxName6" w:shapeid="_x0000_i10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D74" w:rsidRPr="00E91D74" w:rsidRDefault="00E91D74" w:rsidP="00E91D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E91D74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1" type="#_x0000_t75" style="width:60.45pt;height:18.35pt" o:ole="">
                  <v:imagedata r:id="rId4" o:title=""/>
                </v:shape>
                <w:control r:id="rId12" w:name="DefaultOcxName7" w:shapeid="_x0000_i1041"/>
              </w:object>
            </w:r>
          </w:p>
        </w:tc>
      </w:tr>
    </w:tbl>
    <w:p w:rsidR="00E9044C" w:rsidRDefault="00E9044C">
      <w:bookmarkStart w:id="0" w:name="_GoBack"/>
      <w:bookmarkEnd w:id="0"/>
    </w:p>
    <w:sectPr w:rsidR="00E9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74"/>
    <w:rsid w:val="00E9044C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B1560-3DEA-408C-B784-8825FA5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-tooltip-target">
    <w:name w:val="ci-tooltip-target"/>
    <w:basedOn w:val="DefaultParagraphFont"/>
    <w:rsid w:val="00E91D74"/>
  </w:style>
  <w:style w:type="character" w:customStyle="1" w:styleId="apple-converted-space">
    <w:name w:val="apple-converted-space"/>
    <w:basedOn w:val="DefaultParagraphFont"/>
    <w:rsid w:val="00E91D74"/>
  </w:style>
  <w:style w:type="character" w:styleId="Strong">
    <w:name w:val="Strong"/>
    <w:basedOn w:val="DefaultParagraphFont"/>
    <w:uiPriority w:val="22"/>
    <w:qFormat/>
    <w:rsid w:val="00E91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Land</dc:creator>
  <cp:keywords/>
  <dc:description/>
  <cp:lastModifiedBy>Eric Land</cp:lastModifiedBy>
  <cp:revision>1</cp:revision>
  <dcterms:created xsi:type="dcterms:W3CDTF">2017-04-17T22:14:00Z</dcterms:created>
  <dcterms:modified xsi:type="dcterms:W3CDTF">2017-04-17T22:15:00Z</dcterms:modified>
</cp:coreProperties>
</file>